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160F140" w:rsidR="00C92CFC" w:rsidRDefault="00D0073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公共政策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5423F8F" w:rsidR="00C92CFC" w:rsidRPr="00C92CFC" w:rsidRDefault="00D0073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2170048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026166A" w:rsidR="00C92CFC" w:rsidRPr="00C92CFC" w:rsidRDefault="00D0073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0478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5476E50" w:rsidR="00C92CFC" w:rsidRPr="00C92CFC" w:rsidRDefault="00D0073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05FC1A9" w:rsidR="00C92CFC" w:rsidRPr="00C92CFC" w:rsidRDefault="00D0073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赵婉琦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957F2E4" w:rsidR="00C92CFC" w:rsidRPr="00C92CFC" w:rsidRDefault="00D0073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22093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5E0DE407" w:rsidR="00C92CFC" w:rsidRPr="00C92CFC" w:rsidRDefault="00D0073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E5E782B" w:rsidR="00C91C85" w:rsidRPr="00C92CFC" w:rsidRDefault="00D0073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D4BCA44" w:rsidR="00C91C85" w:rsidRPr="00C92CFC" w:rsidRDefault="00D0073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60860AD" w:rsidR="00C91C85" w:rsidRPr="00C92CFC" w:rsidRDefault="00D0073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E430479" w:rsidR="00C91C85" w:rsidRPr="00D00735" w:rsidRDefault="00D0073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0073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每周二、三下午13:00-15:00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FD517FE" w:rsidR="00C91C85" w:rsidRPr="005A283A" w:rsidRDefault="00D0073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5EE28C7" w:rsidR="00C91C85" w:rsidRPr="00D00735" w:rsidRDefault="00D0073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《公共政策导论（第五版）（数字教材版）》，第5版，主编：谢明，中国人民大学出版社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7AFEB0" w14:textId="37FA36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《公共政策学》，杨宏山，中国人民大学出版社，2020</w:t>
            </w:r>
          </w:p>
          <w:p w14:paraId="23898FD0" w14:textId="6BF52E32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《公共政策分析》， 陈振明，中国人民大学出版社，2009</w:t>
            </w:r>
          </w:p>
          <w:p w14:paraId="5617BDF9" w14:textId="497A17F0" w:rsidR="00C91C85" w:rsidRPr="00D00735" w:rsidRDefault="00D00735" w:rsidP="00D00735">
            <w:pPr>
              <w:tabs>
                <w:tab w:val="left" w:pos="532"/>
              </w:tabs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《公共政策学》 ，宁骚，高等教育出版社，第三版，2018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D0073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 w:rsidP="00D0073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D0073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 w:rsidP="00D0073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 w:rsidP="00D007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 w:rsidP="00D007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0735" w14:paraId="44A61D03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485792E8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DE75B" w14:textId="77777777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第一章绪论</w:t>
            </w:r>
          </w:p>
          <w:p w14:paraId="7A32885C" w14:textId="6C9D353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什么是公共政策，通过案例分析不同形势背景下有什么样的公共政策；理解对于公共政策概念的解读和渊源；了解为什么要研究公共政策，从专业、政治等角度理解公共政策的目的；从公共角度、政治角度、市场角度和伦理角度深入理解公共政策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0FA836DF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讲课+案例讨论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34DD3A4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</w:tc>
      </w:tr>
      <w:tr w:rsidR="00D00735" w14:paraId="0372CC72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62ABAB5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D111F" w14:textId="090947A2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第二章（上）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公共政策的形式、类型、特征与作用</w:t>
            </w:r>
          </w:p>
          <w:p w14:paraId="157BF920" w14:textId="7BB73E02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中外的公共政策的表现形式，了解中国现行政治体制下的公共政策；理解公共政策的类型：从不同角度划分为：实质性和程序性政策、分配性政策和再分配政策、管制性政策和自我管制政策、物质性政策和象征性政策、涉公政策和涉私政策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41760B3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570C4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393A0F89" w14:textId="002402D2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2D4ADCA0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  <w:vAlign w:val="center"/>
          </w:tcPr>
          <w:p w14:paraId="0B78D30E" w14:textId="6ED9195F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CF02F" w14:textId="619CB916" w:rsidR="00D00735" w:rsidRPr="005F2719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第二章（下）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公共政策的形式、类型、特征与作用</w:t>
            </w:r>
          </w:p>
          <w:p w14:paraId="39E6EFE7" w14:textId="77777777" w:rsidR="00D00735" w:rsidRPr="00D00735" w:rsidRDefault="00D00735" w:rsidP="00D00735">
            <w:pPr>
              <w:snapToGrid w:val="0"/>
              <w:spacing w:line="28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知道公共政策的特征：政治性、多样性</w:t>
            </w:r>
          </w:p>
          <w:p w14:paraId="0A5D9148" w14:textId="14073C40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层次性、阶段性、复杂性、合法性、权威性、普遍性和稳定性；理解公共政策的作用：导向功能、管制功能、调控功能和分配功能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991CD4E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DF563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3A2F2D6" w14:textId="703BBED0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564FAD3A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19AF3984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42879" w14:textId="7F60AC72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第三章（上）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政策主体、政策客体与政策环境</w:t>
            </w:r>
          </w:p>
          <w:p w14:paraId="664B2195" w14:textId="1845B794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什么是政策主体，政策主体的类别：官方决策者和非官方参与者；了解官方参与者包括立法机关、行政决策机关、行政执行机关、法院；非官方参与者包括：利益集团、政党、公民个人、大众传媒、思想库等方面；掌握社会问题和政策问题之间的关系，了解政策制定的目标群体；政策认同和抗拒的缘由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090E931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EE52D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1A8AB508" w14:textId="07BACA2A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79CA456E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 w14:textId="723E34EC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A666E" w14:textId="23D957B7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第三章（下）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政策主体、政策客体与政策环境</w:t>
            </w:r>
          </w:p>
          <w:p w14:paraId="4E84964A" w14:textId="35E83236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知道政策环境的含义，理解公共政策和政策环境的关系，认识到公共政策是随着社会的发展由环境的需要而产生的，因此公共政策的制定一定要适应新环境的变化；理解政策环境的构成因素，学会</w:t>
            </w:r>
            <w:r w:rsidRPr="00D0073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PEST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分析方法，学会分析地理环境、经济环境、政治文化、社会环境、科技环境和国际环境对政策的影响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770BC2D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FCEC2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75F6027C" w14:textId="4CDBBC19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445266B7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578135DF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BD9D5" w14:textId="0C8472AD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第四章（上）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政策模型及其相关理论</w:t>
            </w:r>
          </w:p>
          <w:p w14:paraId="44E6D686" w14:textId="1A26BB49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什么是模型，对概念模型有大概的认识和了解；理解政策模型的有效性，什么样的模型有用？为什么有用？以及它所具有的一些准则；了解几种重要的政策模型，并有自己的理解：包括传统的理性模型、有限理性模型、小组意识模型、精英理论、制度理论、博弈理论等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94C4E5A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讲课+案例讨论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6B634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0659F681" w14:textId="1268A4C3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30EDE615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12FC9AD5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58556" w14:textId="7660981A" w:rsidR="00D00735" w:rsidRPr="005F2719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第四章（下）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政策模型及其相关理论</w:t>
            </w:r>
          </w:p>
          <w:p w14:paraId="055E33A4" w14:textId="1A9B5080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政策分析的相关理论：混合扫描理论、批判性理论、实验性理论、取舍理论；理解中国古代的政策观，通过古今对比进行分析：儒家的中庸之道、道家的无为之治、墨家的理性推理、法家的系统理念、孙子的知变战术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73ED026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402C5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4E4B1192" w14:textId="0DAB058E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523C968D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7FCCA9A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F98F0" w14:textId="12B8A289" w:rsidR="005F2719" w:rsidRDefault="00D00735" w:rsidP="005F2719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第五章</w:t>
            </w:r>
            <w:r w:rsidR="005F2719"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（上）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政策制定</w:t>
            </w:r>
          </w:p>
          <w:p w14:paraId="7415CC28" w14:textId="71F7B56B" w:rsidR="00D00735" w:rsidRPr="00D00735" w:rsidRDefault="00D00735" w:rsidP="005F2719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知道什么时候由谁来认定社会问题？知道社会问题的类型包括过失性社会问题、结构性社会问题两类；了解社会问题相关理论：社会冲突论、社会越轨论、社会解组论、标签理论、手段-目标理论、社会分层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理论；政策问题分析方法：层级分析法、鱼骨图分析法、5why分析穆勒法等；了解政策问题的确认过程、政策议程的建立过程和类型，以及阻碍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2D16F4E6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DF3D1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3065F389" w14:textId="663F9814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7A425125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6995686C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A1A79" w14:textId="483F16B9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第五章 </w:t>
            </w:r>
            <w:r w:rsidR="005F2719"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（下）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政策制定</w:t>
            </w:r>
          </w:p>
          <w:p w14:paraId="3B7CE402" w14:textId="274FF7D9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政策规划过程是一个狭义的政策分析过程，需要决策者和政策分析人员的密切配合；理解政策规划中的思维方式和原则；了解心理效应和决策质量之间的关系，了解一些基础理论：比如光环效应、首因效应、近因效应、从众效应、乐队效应等等；了解政策获得合法性的过程，以及政策合法性包括的合法的决策主体、合法的决策程序、合法的决策内容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19139E69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讲课+阶段测试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0D2A0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644D083F" w14:textId="3A8D0B9B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307F9F37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D0073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 w14:textId="23D3E1B6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A43F7" w14:textId="54D1E801" w:rsidR="005F2719" w:rsidRDefault="00D00735" w:rsidP="005F2719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第六章 </w:t>
            </w:r>
            <w:r w:rsidR="005F2719"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（上）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政策执行</w:t>
            </w:r>
          </w:p>
          <w:p w14:paraId="11B3A286" w14:textId="0701C465" w:rsidR="00D00735" w:rsidRPr="00D00735" w:rsidRDefault="00D00735" w:rsidP="005F2719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了解政策执行的概念；理解政策执行的特征；政策执行的功能；以及政策执行的过程；了解政策执行的原则：权威原则、程序优先、法益均衡、权力制衡、以人为本、诚信至上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8E407BF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A08F2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3A1E1E5D" w14:textId="7F060E9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17CFDB29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D0073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 w14:textId="1286BADE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ABF87" w14:textId="3880C127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第六章 </w:t>
            </w:r>
            <w:r w:rsidR="005F2719"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（下）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政策执行</w:t>
            </w:r>
          </w:p>
          <w:p w14:paraId="00E1FB73" w14:textId="66E9D97D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了解政策执行的要素：包括政策资源、执行主体、目标群体、执行手段、信息沟通；了解政策执行策略：包括解读民意、重视逆反、反馈控制、上下台阶、修补破窗、欲擒故纵、行为设计、防患于未然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50A184C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2EDCD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30A3D284" w14:textId="2B79DBA4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204E4EB6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D0073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 w14:textId="55BB8F85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BFA51" w14:textId="0E4C1022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第七章</w:t>
            </w:r>
            <w:r w:rsidR="005F2719"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（上）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政策评估</w:t>
            </w:r>
          </w:p>
          <w:p w14:paraId="4B8EBA88" w14:textId="042F74DE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知道政策评估的基本概念、演进历程和基本内容；理解政策评估的功能：包括积极影响和消极影响；了解政策评估的类型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F9A2718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ABBC1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6057B882" w14:textId="7D61B4A6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1CBD82BD" w14:textId="77777777" w:rsidTr="005F2719">
        <w:trPr>
          <w:trHeight w:val="905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D0073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 w14:textId="177DB5FD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C46D5" w14:textId="496C8069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第七章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（下）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政策评估</w:t>
            </w:r>
          </w:p>
          <w:p w14:paraId="48AA3521" w14:textId="41E3F52E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知道政策评估的步骤；理解政策评估过程中的障碍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2664E34C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0AC5C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702AD41" w14:textId="0890FF6C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7BA20590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D0073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 w14:textId="4CBB6820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375FA" w14:textId="2435AB37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第八章 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（上）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政策终结</w:t>
            </w:r>
          </w:p>
          <w:p w14:paraId="08406947" w14:textId="5DD39125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知道什么是政策终结的含义，政策终结的作用以及政策终结的类型；理解政策终结的对象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FF709BB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讲课+案例讨论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3D93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49090F70" w14:textId="6F7006CB" w:rsidR="00D00735" w:rsidRPr="00D00735" w:rsidRDefault="00D00735" w:rsidP="00D00735">
            <w:pPr>
              <w:tabs>
                <w:tab w:val="left" w:pos="830"/>
                <w:tab w:val="center" w:pos="1440"/>
              </w:tabs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0931AC1F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D0073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 w14:textId="4C967CD3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18425" w14:textId="05A87123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第八章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（中）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政策终结</w:t>
            </w:r>
          </w:p>
          <w:p w14:paraId="041F043D" w14:textId="3B57FE83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了解政策终结的形式；知道政策终结的障碍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4CC1757C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4EA58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4D246B35" w14:textId="015EF2B6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:rsidR="00D00735" w14:paraId="30591BB3" w14:textId="77777777" w:rsidTr="00D0073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D0073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 w14:textId="443F8564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1E132" w14:textId="38355553" w:rsidR="00D00735" w:rsidRPr="00D00735" w:rsidRDefault="00D00735" w:rsidP="00D00735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第八章 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（下）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政策终结</w:t>
            </w:r>
          </w:p>
          <w:p w14:paraId="39BBFCC4" w14:textId="5AB114A5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了解政策终结的措施；课程总复习</w:t>
            </w:r>
            <w:r w:rsidR="005F271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D024638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讲课</w:t>
            </w:r>
            <w:r w:rsidRPr="00D0073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+</w:t>
            </w: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CA33B" w14:textId="77777777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F468B41" w14:textId="661ED829" w:rsidR="00D00735" w:rsidRPr="00D00735" w:rsidRDefault="00D00735" w:rsidP="00D0073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0073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课后复习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2C8D2D2" w:rsidR="00055B75" w:rsidRPr="00DA24BF" w:rsidRDefault="00D00735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2929538F" w:rsidR="00055B75" w:rsidRPr="00D00735" w:rsidRDefault="00D0073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00735">
              <w:rPr>
                <w:rFonts w:ascii="宋体" w:eastAsia="宋体" w:hAnsi="宋体" w:cs="仿宋" w:hint="eastAsia"/>
                <w:kern w:val="0"/>
                <w:sz w:val="21"/>
                <w:szCs w:val="21"/>
              </w:rPr>
              <w:t>期末闭卷考试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BA539B2" w:rsidR="00055B75" w:rsidRPr="00DA24BF" w:rsidRDefault="00D0073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18DAF83" w:rsidR="00055B75" w:rsidRPr="00D00735" w:rsidRDefault="00D0073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00735">
              <w:rPr>
                <w:rFonts w:ascii="宋体" w:eastAsia="宋体" w:hAnsi="宋体" w:cs="仿宋" w:hint="eastAsia"/>
                <w:kern w:val="0"/>
                <w:sz w:val="21"/>
                <w:szCs w:val="21"/>
                <w:lang w:eastAsia="zh-CN"/>
              </w:rPr>
              <w:t>阶段测试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9F0D7E6" w:rsidR="00055B75" w:rsidRPr="00DA24BF" w:rsidRDefault="00D0073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79789EB" w:rsidR="00055B75" w:rsidRPr="00D00735" w:rsidRDefault="00D0073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00735">
              <w:rPr>
                <w:rFonts w:ascii="宋体" w:eastAsia="宋体" w:hAnsi="宋体" w:cs="Arial" w:hint="eastAsia"/>
                <w:bCs/>
                <w:sz w:val="21"/>
                <w:szCs w:val="21"/>
              </w:rPr>
              <w:t>平时作业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A9B18AC" w:rsidR="00055B75" w:rsidRPr="00DA24BF" w:rsidRDefault="00D0073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DCA1B5A" w:rsidR="00055B75" w:rsidRPr="00D00735" w:rsidRDefault="00D0073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00735">
              <w:rPr>
                <w:rFonts w:ascii="宋体" w:eastAsia="宋体" w:hAnsi="宋体" w:cs="仿宋" w:hint="eastAsia"/>
                <w:kern w:val="0"/>
                <w:sz w:val="21"/>
                <w:szCs w:val="21"/>
                <w:lang w:eastAsia="zh-CN"/>
              </w:rPr>
              <w:t>平时表现（出勤率5%、课堂表现5%、交流讨论10%）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495E154E" w:rsidR="00A278DA" w:rsidRPr="00C97A7C" w:rsidRDefault="005F2719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07AC0E" wp14:editId="2239C135">
            <wp:simplePos x="0" y="0"/>
            <wp:positionH relativeFrom="column">
              <wp:posOffset>885825</wp:posOffset>
            </wp:positionH>
            <wp:positionV relativeFrom="paragraph">
              <wp:posOffset>43180</wp:posOffset>
            </wp:positionV>
            <wp:extent cx="296545" cy="607695"/>
            <wp:effectExtent l="0" t="0" r="1905" b="825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654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97A7C">
        <w:rPr>
          <w:rFonts w:hint="eastAsia"/>
          <w:noProof/>
        </w:rPr>
        <w:drawing>
          <wp:inline distT="0" distB="0" distL="114300" distR="114300" wp14:anchorId="51B3E6D1" wp14:editId="7DAAB125">
            <wp:extent cx="629285" cy="328295"/>
            <wp:effectExtent l="0" t="0" r="5715" b="1905"/>
            <wp:docPr id="198406169" name="图片 198406169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8517" t="14055" r="12341" b="13852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97A7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C97A7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024.9</w:t>
      </w:r>
      <w:r w:rsidR="00C97A7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C97A7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C97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F3BB" w14:textId="77777777" w:rsidR="00BC3EA5" w:rsidRDefault="00BC3EA5">
      <w:r>
        <w:separator/>
      </w:r>
    </w:p>
  </w:endnote>
  <w:endnote w:type="continuationSeparator" w:id="0">
    <w:p w14:paraId="73C82746" w14:textId="77777777" w:rsidR="00BC3EA5" w:rsidRDefault="00B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FF1A" w14:textId="77777777" w:rsidR="00BC3EA5" w:rsidRDefault="00BC3EA5">
      <w:r>
        <w:separator/>
      </w:r>
    </w:p>
  </w:footnote>
  <w:footnote w:type="continuationSeparator" w:id="0">
    <w:p w14:paraId="1146E744" w14:textId="77777777" w:rsidR="00BC3EA5" w:rsidRDefault="00BC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8068586">
    <w:abstractNumId w:val="0"/>
  </w:num>
  <w:num w:numId="2" w16cid:durableId="1831941963">
    <w:abstractNumId w:val="2"/>
  </w:num>
  <w:num w:numId="3" w16cid:durableId="1740395338">
    <w:abstractNumId w:val="4"/>
  </w:num>
  <w:num w:numId="4" w16cid:durableId="912199102">
    <w:abstractNumId w:val="5"/>
  </w:num>
  <w:num w:numId="5" w16cid:durableId="355155545">
    <w:abstractNumId w:val="3"/>
  </w:num>
  <w:num w:numId="6" w16cid:durableId="195659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6FD4"/>
    <w:rsid w:val="000F77FE"/>
    <w:rsid w:val="00103793"/>
    <w:rsid w:val="001103D4"/>
    <w:rsid w:val="001121A1"/>
    <w:rsid w:val="0011669C"/>
    <w:rsid w:val="001212AD"/>
    <w:rsid w:val="001305E1"/>
    <w:rsid w:val="0013156D"/>
    <w:rsid w:val="0013305C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719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5E6"/>
    <w:rsid w:val="00952512"/>
    <w:rsid w:val="009525CC"/>
    <w:rsid w:val="00954AB1"/>
    <w:rsid w:val="00954C1E"/>
    <w:rsid w:val="00954FC6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97C0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3EA5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A7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073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4C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AAF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1153</Words>
  <Characters>1328</Characters>
  <Application>Microsoft Office Word</Application>
  <DocSecurity>0</DocSecurity>
  <Lines>47</Lines>
  <Paragraphs>21</Paragraphs>
  <ScaleCrop>false</ScaleCrop>
  <Company>CMT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ha1557</cp:lastModifiedBy>
  <cp:revision>89</cp:revision>
  <cp:lastPrinted>2015-03-18T03:45:00Z</cp:lastPrinted>
  <dcterms:created xsi:type="dcterms:W3CDTF">2015-08-27T04:51:00Z</dcterms:created>
  <dcterms:modified xsi:type="dcterms:W3CDTF">2024-09-06T03:59:00Z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